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67" w:rsidRDefault="00FD5A6C">
      <w:pPr>
        <w:spacing w:after="163" w:line="259" w:lineRule="auto"/>
        <w:ind w:left="185" w:firstLine="0"/>
        <w:jc w:val="left"/>
      </w:pPr>
      <w:r>
        <w:rPr>
          <w:b/>
          <w:sz w:val="32"/>
        </w:rPr>
        <w:t>Аннотация к</w:t>
      </w:r>
      <w:r>
        <w:rPr>
          <w:b/>
          <w:sz w:val="32"/>
        </w:rPr>
        <w:t xml:space="preserve"> программе учебного предмета</w:t>
      </w:r>
      <w:r>
        <w:rPr>
          <w:b/>
          <w:sz w:val="32"/>
        </w:rPr>
        <w:t xml:space="preserve"> по геометрии 10 – 11 классы </w:t>
      </w:r>
    </w:p>
    <w:p w:rsidR="00296867" w:rsidRDefault="00FD5A6C">
      <w:pPr>
        <w:ind w:left="-15" w:right="3" w:firstLine="708"/>
      </w:pPr>
      <w:r>
        <w:t>Программа по герметрии</w:t>
      </w:r>
      <w:bookmarkStart w:id="0" w:name="_GoBack"/>
      <w:bookmarkEnd w:id="0"/>
      <w:r>
        <w:t xml:space="preserve"> составлена на основании следующих нормативно-правовых документов: </w:t>
      </w:r>
    </w:p>
    <w:p w:rsidR="00296867" w:rsidRDefault="00FD5A6C">
      <w:pPr>
        <w:numPr>
          <w:ilvl w:val="0"/>
          <w:numId w:val="1"/>
        </w:numPr>
        <w:ind w:right="3" w:hanging="360"/>
      </w:pPr>
      <w:r>
        <w:t xml:space="preserve">Закон «Об образовании в Российской Федерации» от 29.12. 2012 года № 273ФЗ.  </w:t>
      </w:r>
    </w:p>
    <w:p w:rsidR="00296867" w:rsidRDefault="00FD5A6C">
      <w:pPr>
        <w:numPr>
          <w:ilvl w:val="0"/>
          <w:numId w:val="1"/>
        </w:numPr>
        <w:ind w:right="3" w:hanging="360"/>
      </w:pPr>
      <w:r>
        <w:t xml:space="preserve">Приказ Министерства образования РФ от 05.03.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  </w:t>
      </w:r>
    </w:p>
    <w:p w:rsidR="00296867" w:rsidRDefault="00FD5A6C">
      <w:pPr>
        <w:numPr>
          <w:ilvl w:val="0"/>
          <w:numId w:val="1"/>
        </w:numPr>
        <w:ind w:right="3" w:hanging="360"/>
      </w:pPr>
      <w:r>
        <w:t>При</w:t>
      </w:r>
      <w:r>
        <w:t xml:space="preserve">мерная </w:t>
      </w:r>
      <w:r>
        <w:tab/>
        <w:t xml:space="preserve">программа </w:t>
      </w:r>
      <w:r>
        <w:tab/>
        <w:t xml:space="preserve">среднего </w:t>
      </w:r>
      <w:r>
        <w:tab/>
        <w:t xml:space="preserve">(полного) </w:t>
      </w:r>
      <w:r>
        <w:tab/>
        <w:t xml:space="preserve">общего </w:t>
      </w:r>
      <w:r>
        <w:tab/>
        <w:t xml:space="preserve">образования </w:t>
      </w:r>
      <w:r>
        <w:t xml:space="preserve">по математике. </w:t>
      </w:r>
    </w:p>
    <w:p w:rsidR="00296867" w:rsidRDefault="00FD5A6C">
      <w:pPr>
        <w:numPr>
          <w:ilvl w:val="0"/>
          <w:numId w:val="1"/>
        </w:numPr>
        <w:ind w:right="3" w:hanging="360"/>
      </w:pPr>
      <w:proofErr w:type="gramStart"/>
      <w:r>
        <w:t>Программа  общеобразовательных</w:t>
      </w:r>
      <w:proofErr w:type="gramEnd"/>
      <w:r>
        <w:t xml:space="preserve"> учреждений  10-11 классы / составитель Т.А. </w:t>
      </w:r>
      <w:proofErr w:type="spellStart"/>
      <w:r>
        <w:t>Бурмистрова</w:t>
      </w:r>
      <w:proofErr w:type="spellEnd"/>
      <w:r>
        <w:t xml:space="preserve"> ,  Москва. «Просвещение» 2009г. </w:t>
      </w:r>
    </w:p>
    <w:p w:rsidR="00296867" w:rsidRDefault="00FD5A6C">
      <w:pPr>
        <w:ind w:left="-15" w:right="3" w:firstLine="708"/>
      </w:pPr>
      <w:r>
        <w:t xml:space="preserve">Данная программа используется для УМК </w:t>
      </w:r>
      <w:proofErr w:type="spellStart"/>
      <w:r>
        <w:t>Атанасян</w:t>
      </w:r>
      <w:proofErr w:type="spellEnd"/>
      <w:r>
        <w:t xml:space="preserve"> Л.С. и др., </w:t>
      </w:r>
      <w:proofErr w:type="gramStart"/>
      <w:r>
        <w:t>утвержденным  Федеральным</w:t>
      </w:r>
      <w:proofErr w:type="gramEnd"/>
      <w:r>
        <w:t xml:space="preserve"> перечнем учебников. Для изучения курса рекомендуется классно-урочная система с использованием различных технологий, форм, методов обучения. </w:t>
      </w:r>
    </w:p>
    <w:p w:rsidR="00296867" w:rsidRDefault="00FD5A6C">
      <w:pPr>
        <w:ind w:left="-15" w:right="3" w:firstLine="708"/>
      </w:pPr>
      <w:r>
        <w:t>Для реализации данной программы используется учебник, включённый в Перечень учебников, ре</w:t>
      </w:r>
      <w:r>
        <w:t xml:space="preserve">комендованных для использования в образовательных учреждениях РФ и соответствующий требованиям ФГОС: </w:t>
      </w:r>
    </w:p>
    <w:p w:rsidR="00296867" w:rsidRDefault="00FD5A6C">
      <w:pPr>
        <w:ind w:left="-15" w:right="3" w:firstLine="708"/>
      </w:pPr>
      <w:r>
        <w:rPr>
          <w:rFonts w:ascii="Arial" w:eastAsia="Arial" w:hAnsi="Arial" w:cs="Arial"/>
        </w:rPr>
        <w:t xml:space="preserve"> </w:t>
      </w:r>
      <w:r>
        <w:t xml:space="preserve">Геометрия 10 – 11 класс: учеб. для общеобразовательных организаций / [Л.С. </w:t>
      </w:r>
      <w:proofErr w:type="spellStart"/>
      <w:r>
        <w:t>Атанасян</w:t>
      </w:r>
      <w:proofErr w:type="spellEnd"/>
      <w:r>
        <w:t xml:space="preserve">, В.Ф. Бутузов, С.Б. Кадомцев и др.] – 2 – е изд. – М.: </w:t>
      </w:r>
    </w:p>
    <w:p w:rsidR="00296867" w:rsidRDefault="00FD5A6C">
      <w:pPr>
        <w:ind w:left="-5" w:right="3"/>
      </w:pPr>
      <w:r>
        <w:t>Просвещение,</w:t>
      </w:r>
      <w:r>
        <w:t xml:space="preserve"> 2014. </w:t>
      </w:r>
    </w:p>
    <w:p w:rsidR="00296867" w:rsidRDefault="00FD5A6C">
      <w:pPr>
        <w:ind w:left="718" w:right="3"/>
      </w:pPr>
      <w:r>
        <w:t>Рабочая программа по геометрии</w:t>
      </w:r>
      <w:r>
        <w:t xml:space="preserve"> включают следующие разделы: </w:t>
      </w:r>
    </w:p>
    <w:p w:rsidR="00296867" w:rsidRDefault="00FD5A6C" w:rsidP="00FD5A6C">
      <w:pPr>
        <w:numPr>
          <w:ilvl w:val="1"/>
          <w:numId w:val="1"/>
        </w:numPr>
        <w:ind w:left="709" w:right="3" w:hanging="283"/>
      </w:pPr>
      <w:r>
        <w:t xml:space="preserve">Пояснительная записка. </w:t>
      </w:r>
    </w:p>
    <w:p w:rsidR="00296867" w:rsidRDefault="00FD5A6C" w:rsidP="00FD5A6C">
      <w:pPr>
        <w:numPr>
          <w:ilvl w:val="1"/>
          <w:numId w:val="1"/>
        </w:numPr>
        <w:ind w:left="709" w:right="3" w:hanging="283"/>
      </w:pPr>
      <w:r>
        <w:t xml:space="preserve">Общая характеристика учебного предмета. </w:t>
      </w:r>
    </w:p>
    <w:p w:rsidR="00296867" w:rsidRDefault="00FD5A6C" w:rsidP="00FD5A6C">
      <w:pPr>
        <w:numPr>
          <w:ilvl w:val="1"/>
          <w:numId w:val="1"/>
        </w:numPr>
        <w:ind w:left="709" w:right="3" w:hanging="283"/>
      </w:pPr>
      <w:r>
        <w:t xml:space="preserve">Описание места учебного предмета в учебном плане. </w:t>
      </w:r>
    </w:p>
    <w:p w:rsidR="00296867" w:rsidRDefault="00FD5A6C" w:rsidP="00FD5A6C">
      <w:pPr>
        <w:numPr>
          <w:ilvl w:val="1"/>
          <w:numId w:val="1"/>
        </w:numPr>
        <w:ind w:left="709" w:right="3" w:hanging="283"/>
      </w:pPr>
      <w:r>
        <w:t xml:space="preserve">Содержание учебного предмета. </w:t>
      </w:r>
    </w:p>
    <w:p w:rsidR="00296867" w:rsidRDefault="00FD5A6C" w:rsidP="00FD5A6C">
      <w:pPr>
        <w:numPr>
          <w:ilvl w:val="1"/>
          <w:numId w:val="1"/>
        </w:numPr>
        <w:ind w:left="709" w:right="3" w:hanging="283"/>
      </w:pPr>
      <w:r>
        <w:t>Тематическое планирование учебного материал</w:t>
      </w:r>
      <w:r>
        <w:t xml:space="preserve">а. </w:t>
      </w:r>
    </w:p>
    <w:p w:rsidR="00296867" w:rsidRDefault="00FD5A6C" w:rsidP="00FD5A6C">
      <w:pPr>
        <w:numPr>
          <w:ilvl w:val="1"/>
          <w:numId w:val="1"/>
        </w:numPr>
        <w:ind w:left="709" w:right="3" w:hanging="283"/>
      </w:pPr>
      <w:r>
        <w:t xml:space="preserve">Описание </w:t>
      </w:r>
      <w:r>
        <w:tab/>
        <w:t xml:space="preserve">учебно-методического </w:t>
      </w:r>
      <w:r>
        <w:tab/>
        <w:t xml:space="preserve">материально-технического обеспечения учебного процесса. </w:t>
      </w:r>
    </w:p>
    <w:p w:rsidR="00296867" w:rsidRDefault="00FD5A6C" w:rsidP="00FD5A6C">
      <w:pPr>
        <w:numPr>
          <w:ilvl w:val="1"/>
          <w:numId w:val="1"/>
        </w:numPr>
        <w:ind w:left="709" w:right="3" w:hanging="283"/>
      </w:pPr>
      <w:r>
        <w:t xml:space="preserve">Планируемые результаты изучения курса. </w:t>
      </w:r>
    </w:p>
    <w:p w:rsidR="00296867" w:rsidRDefault="00FD5A6C">
      <w:pPr>
        <w:ind w:left="718" w:right="3"/>
      </w:pPr>
      <w:r>
        <w:t xml:space="preserve">Согласно учебному плану на изучение геометрии отводится: </w:t>
      </w:r>
    </w:p>
    <w:tbl>
      <w:tblPr>
        <w:tblStyle w:val="TableGrid"/>
        <w:tblW w:w="9546" w:type="dxa"/>
        <w:tblInd w:w="-2" w:type="dxa"/>
        <w:tblCellMar>
          <w:top w:w="11" w:type="dxa"/>
          <w:left w:w="38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1176"/>
        <w:gridCol w:w="3788"/>
        <w:gridCol w:w="4582"/>
      </w:tblGrid>
      <w:tr w:rsidR="00296867">
        <w:trPr>
          <w:trHeight w:val="72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867" w:rsidRDefault="00FD5A6C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>Классы</w:t>
            </w:r>
            <w: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867" w:rsidRDefault="00FD5A6C">
            <w:pPr>
              <w:spacing w:after="0" w:line="259" w:lineRule="auto"/>
              <w:ind w:left="298" w:right="176" w:firstLine="0"/>
              <w:jc w:val="center"/>
            </w:pPr>
            <w:r>
              <w:rPr>
                <w:b/>
              </w:rPr>
              <w:t>Предметы математического цикла</w:t>
            </w:r>
            <w:r>
              <w:t xml:space="preserve"> 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867" w:rsidRDefault="00FD5A6C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Количество часов на ступени среднего общего образования  </w:t>
            </w:r>
          </w:p>
        </w:tc>
      </w:tr>
      <w:tr w:rsidR="00296867">
        <w:trPr>
          <w:trHeight w:val="290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867" w:rsidRDefault="00FD5A6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>10</w:t>
            </w:r>
            <w: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867" w:rsidRDefault="00FD5A6C">
            <w:pPr>
              <w:spacing w:after="0" w:line="259" w:lineRule="auto"/>
              <w:ind w:left="45" w:firstLine="0"/>
              <w:jc w:val="center"/>
            </w:pPr>
            <w:r>
              <w:t xml:space="preserve">Геометрия 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867" w:rsidRDefault="00FD5A6C">
            <w:pPr>
              <w:spacing w:after="0" w:line="259" w:lineRule="auto"/>
              <w:ind w:left="55" w:firstLine="0"/>
              <w:jc w:val="center"/>
            </w:pPr>
            <w:r>
              <w:t>70</w:t>
            </w:r>
          </w:p>
        </w:tc>
      </w:tr>
      <w:tr w:rsidR="00296867">
        <w:trPr>
          <w:trHeight w:val="281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867" w:rsidRDefault="00FD5A6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>11</w:t>
            </w:r>
            <w: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867" w:rsidRDefault="00FD5A6C">
            <w:pPr>
              <w:spacing w:after="0" w:line="259" w:lineRule="auto"/>
              <w:ind w:left="45" w:firstLine="0"/>
              <w:jc w:val="center"/>
            </w:pPr>
            <w:r>
              <w:t xml:space="preserve">Геометрия 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867" w:rsidRDefault="00FD5A6C">
            <w:pPr>
              <w:spacing w:after="0" w:line="259" w:lineRule="auto"/>
              <w:ind w:left="55" w:firstLine="0"/>
              <w:jc w:val="center"/>
            </w:pPr>
            <w:r>
              <w:t xml:space="preserve">68 </w:t>
            </w:r>
          </w:p>
        </w:tc>
      </w:tr>
      <w:tr w:rsidR="00296867">
        <w:trPr>
          <w:trHeight w:val="269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867" w:rsidRDefault="00FD5A6C">
            <w:pPr>
              <w:spacing w:after="0" w:line="259" w:lineRule="auto"/>
              <w:ind w:left="38" w:firstLine="0"/>
              <w:jc w:val="center"/>
            </w:pPr>
            <w:r>
              <w:rPr>
                <w:b/>
              </w:rPr>
              <w:t>Всего</w:t>
            </w:r>
            <w:r>
              <w:t xml:space="preserve"> 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6867" w:rsidRDefault="00FD5A6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296867" w:rsidRDefault="00FD5A6C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>138</w:t>
            </w:r>
            <w:r>
              <w:rPr>
                <w:b/>
              </w:rPr>
              <w:t xml:space="preserve">ч </w:t>
            </w:r>
          </w:p>
        </w:tc>
      </w:tr>
    </w:tbl>
    <w:p w:rsidR="00296867" w:rsidRDefault="00FD5A6C">
      <w:pPr>
        <w:spacing w:after="24" w:line="260" w:lineRule="auto"/>
        <w:ind w:left="0" w:firstLine="708"/>
        <w:jc w:val="left"/>
      </w:pPr>
      <w:r>
        <w:lastRenderedPageBreak/>
        <w:t xml:space="preserve">  </w:t>
      </w:r>
      <w:r>
        <w:t xml:space="preserve">Рабочая </w:t>
      </w:r>
      <w:r>
        <w:tab/>
        <w:t xml:space="preserve">программа </w:t>
      </w:r>
      <w:r>
        <w:tab/>
        <w:t xml:space="preserve">конкретизирует </w:t>
      </w:r>
      <w:r>
        <w:tab/>
        <w:t xml:space="preserve">содержание </w:t>
      </w:r>
      <w:r>
        <w:tab/>
        <w:t xml:space="preserve">предметных </w:t>
      </w:r>
      <w:r>
        <w:tab/>
        <w:t xml:space="preserve">тем образовательного стандарта и дает распределение учебных часов по разделам курса. </w:t>
      </w:r>
    </w:p>
    <w:p w:rsidR="00296867" w:rsidRDefault="00FD5A6C">
      <w:pPr>
        <w:ind w:left="-15" w:right="3" w:firstLine="708"/>
      </w:pPr>
      <w:r>
        <w:t xml:space="preserve">Изучение </w:t>
      </w:r>
      <w:proofErr w:type="gramStart"/>
      <w:r>
        <w:t>геометрии  на</w:t>
      </w:r>
      <w:proofErr w:type="gramEnd"/>
      <w:r>
        <w:t xml:space="preserve"> базовом уровне  среднего общего образования направлено на достижение следующих целей: </w:t>
      </w:r>
    </w:p>
    <w:p w:rsidR="00296867" w:rsidRDefault="00FD5A6C" w:rsidP="00FD5A6C">
      <w:pPr>
        <w:numPr>
          <w:ilvl w:val="1"/>
          <w:numId w:val="2"/>
        </w:numPr>
        <w:ind w:left="0" w:right="3" w:firstLine="284"/>
      </w:pPr>
      <w:r>
        <w:rPr>
          <w:b/>
        </w:rPr>
        <w:t>формирование представлений о математике</w:t>
      </w:r>
      <w:r>
        <w:t xml:space="preserve"> как универсальном языке науки, средстве моделирования явлений и процессов, об идеях и методах математики; </w:t>
      </w:r>
    </w:p>
    <w:p w:rsidR="00296867" w:rsidRDefault="00FD5A6C" w:rsidP="00FD5A6C">
      <w:pPr>
        <w:numPr>
          <w:ilvl w:val="1"/>
          <w:numId w:val="2"/>
        </w:numPr>
        <w:ind w:left="0" w:right="3" w:firstLine="284"/>
      </w:pPr>
      <w:r>
        <w:rPr>
          <w:b/>
        </w:rPr>
        <w:t>развитие</w:t>
      </w:r>
      <w:r>
        <w:t xml:space="preserve"> логического мышления, пространственного воображения, алгоритмической культуры, критичности мышления </w:t>
      </w:r>
      <w:r>
        <w:t xml:space="preserve">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296867" w:rsidRDefault="00FD5A6C" w:rsidP="00FD5A6C">
      <w:pPr>
        <w:numPr>
          <w:ilvl w:val="1"/>
          <w:numId w:val="2"/>
        </w:numPr>
        <w:ind w:left="0" w:right="3" w:firstLine="284"/>
      </w:pPr>
      <w:r>
        <w:rPr>
          <w:b/>
        </w:rPr>
        <w:t>овладение</w:t>
      </w:r>
      <w:r>
        <w:t xml:space="preserve"> математическими знаниями и умениями, необходимыми в повседневной жизни, для изучения школьных естественно-научных дисци</w:t>
      </w:r>
      <w:r>
        <w:t xml:space="preserve">плин на базовом уровне, для получения образования в областях, не требующих углубленной математической подготовки; </w:t>
      </w:r>
    </w:p>
    <w:p w:rsidR="00296867" w:rsidRDefault="00FD5A6C" w:rsidP="00FD5A6C">
      <w:pPr>
        <w:numPr>
          <w:ilvl w:val="1"/>
          <w:numId w:val="2"/>
        </w:numPr>
        <w:ind w:left="0" w:right="3" w:firstLine="284"/>
      </w:pPr>
      <w:r>
        <w:rPr>
          <w:b/>
        </w:rPr>
        <w:t xml:space="preserve">воспитание </w:t>
      </w:r>
      <w:r>
        <w:t xml:space="preserve">средствами математики культуры личности: отношение к математике как к части общечеловеческой культуры; знакомство </w:t>
      </w:r>
      <w:r>
        <w:rPr>
          <w:b/>
        </w:rPr>
        <w:t xml:space="preserve">с </w:t>
      </w:r>
      <w:r>
        <w:t xml:space="preserve">историей развития математики, эволюцией математических идей, понимание значимости математики для общественного прогресса. </w:t>
      </w:r>
    </w:p>
    <w:p w:rsidR="00296867" w:rsidRPr="00FD5A6C" w:rsidRDefault="00FD5A6C">
      <w:pPr>
        <w:spacing w:after="11" w:line="257" w:lineRule="auto"/>
        <w:ind w:left="0" w:right="14" w:firstLine="708"/>
        <w:rPr>
          <w:szCs w:val="26"/>
        </w:rPr>
      </w:pPr>
      <w:r w:rsidRPr="00FD5A6C">
        <w:rPr>
          <w:szCs w:val="26"/>
        </w:rPr>
        <w:t xml:space="preserve">В ходе </w:t>
      </w:r>
      <w:proofErr w:type="gramStart"/>
      <w:r w:rsidRPr="00FD5A6C">
        <w:rPr>
          <w:szCs w:val="26"/>
        </w:rPr>
        <w:t>освоения содержания геометрического образования</w:t>
      </w:r>
      <w:proofErr w:type="gramEnd"/>
      <w:r w:rsidRPr="00FD5A6C">
        <w:rPr>
          <w:szCs w:val="26"/>
        </w:rPr>
        <w:t xml:space="preserve"> учащиеся овладевают разнообразными способами деятельности, приобретают и совершенствуют опыт: </w:t>
      </w:r>
    </w:p>
    <w:p w:rsidR="00296867" w:rsidRDefault="00FD5A6C" w:rsidP="00FD5A6C">
      <w:pPr>
        <w:ind w:left="-15" w:right="3" w:firstLine="299"/>
      </w:pPr>
      <w:r>
        <w:t>−</w:t>
      </w:r>
      <w:r>
        <w:rPr>
          <w:rFonts w:ascii="Arial" w:eastAsia="Arial" w:hAnsi="Arial" w:cs="Arial"/>
        </w:rPr>
        <w:t xml:space="preserve"> </w:t>
      </w:r>
      <w:r>
        <w:t>построения и исследования математических моделей для описания и решения прикладных задач, задач из смежн</w:t>
      </w:r>
      <w:r>
        <w:t xml:space="preserve">ых дисциплин; </w:t>
      </w:r>
    </w:p>
    <w:p w:rsidR="00296867" w:rsidRDefault="00FD5A6C" w:rsidP="00FD5A6C">
      <w:pPr>
        <w:ind w:left="-15" w:right="3" w:firstLine="441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выполнения </w:t>
      </w:r>
      <w:r>
        <w:tab/>
        <w:t xml:space="preserve">и </w:t>
      </w:r>
      <w:r>
        <w:tab/>
        <w:t xml:space="preserve">самостоятельного </w:t>
      </w:r>
      <w:r>
        <w:tab/>
        <w:t xml:space="preserve">составления </w:t>
      </w:r>
      <w:r>
        <w:tab/>
        <w:t xml:space="preserve">алгоритмических предписаний и инструкций на математическом материале; </w:t>
      </w:r>
    </w:p>
    <w:p w:rsidR="00296867" w:rsidRDefault="00FD5A6C" w:rsidP="00FD5A6C">
      <w:pPr>
        <w:ind w:left="1078" w:right="3" w:hanging="652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выполнения расчетов практического характера; </w:t>
      </w:r>
    </w:p>
    <w:p w:rsidR="00296867" w:rsidRDefault="00FD5A6C" w:rsidP="00FD5A6C">
      <w:pPr>
        <w:ind w:left="-15" w:right="3" w:firstLine="441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использования </w:t>
      </w:r>
      <w:r>
        <w:tab/>
        <w:t xml:space="preserve">математических </w:t>
      </w:r>
      <w:r>
        <w:tab/>
        <w:t xml:space="preserve">формул </w:t>
      </w:r>
      <w:r>
        <w:tab/>
        <w:t xml:space="preserve">и </w:t>
      </w:r>
      <w:r>
        <w:tab/>
        <w:t>самостоятельного составления ф</w:t>
      </w:r>
      <w:r>
        <w:t xml:space="preserve">ормул на основе обобщения частных случаев и эксперимента; </w:t>
      </w:r>
    </w:p>
    <w:p w:rsidR="00296867" w:rsidRDefault="00FD5A6C" w:rsidP="00FD5A6C">
      <w:pPr>
        <w:ind w:left="-15" w:right="3" w:firstLine="582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самостоятельной работы с источниками информации, обобщения и систематизации полученной информации, интегрирования ее в личный опыт; </w:t>
      </w:r>
    </w:p>
    <w:p w:rsidR="00296867" w:rsidRDefault="00FD5A6C" w:rsidP="00FD5A6C">
      <w:pPr>
        <w:ind w:left="-15" w:right="3" w:firstLine="299"/>
      </w:pPr>
      <w:r>
        <w:t>−</w:t>
      </w:r>
      <w:r>
        <w:rPr>
          <w:rFonts w:ascii="Arial" w:eastAsia="Arial" w:hAnsi="Arial" w:cs="Arial"/>
        </w:rPr>
        <w:t xml:space="preserve"> </w:t>
      </w:r>
      <w:r>
        <w:t>проведения доказательных рассуждений, логического обосновани</w:t>
      </w:r>
      <w:r>
        <w:t xml:space="preserve">я выводов, </w:t>
      </w:r>
      <w:r>
        <w:tab/>
        <w:t xml:space="preserve">различения </w:t>
      </w:r>
      <w:r>
        <w:tab/>
        <w:t xml:space="preserve">доказанных </w:t>
      </w:r>
      <w:r>
        <w:tab/>
        <w:t xml:space="preserve">и </w:t>
      </w:r>
      <w:r>
        <w:tab/>
        <w:t xml:space="preserve">недоказанных </w:t>
      </w:r>
      <w:r>
        <w:tab/>
        <w:t xml:space="preserve">утверждений, </w:t>
      </w:r>
    </w:p>
    <w:p w:rsidR="00296867" w:rsidRDefault="00FD5A6C">
      <w:pPr>
        <w:ind w:left="-5" w:right="3"/>
      </w:pPr>
      <w:r>
        <w:t xml:space="preserve">аргументированных и эмоционально убедительных суждений; </w:t>
      </w:r>
    </w:p>
    <w:p w:rsidR="00296867" w:rsidRDefault="00FD5A6C" w:rsidP="00FD5A6C">
      <w:pPr>
        <w:ind w:left="-15" w:right="3" w:firstLine="299"/>
      </w:pPr>
      <w:r>
        <w:t>−</w:t>
      </w:r>
      <w:r>
        <w:rPr>
          <w:rFonts w:ascii="Arial" w:eastAsia="Arial" w:hAnsi="Arial" w:cs="Arial"/>
        </w:rPr>
        <w:t xml:space="preserve"> </w:t>
      </w:r>
      <w:r>
        <w:t>самостоятельной и коллективной деятельности, включения своих результатов в результаты работы группы, соотнесение своего мнения с м</w:t>
      </w:r>
      <w:r>
        <w:t xml:space="preserve">нением других участников учебного коллектива и мнением авторитетных источников. </w:t>
      </w:r>
    </w:p>
    <w:p w:rsidR="00296867" w:rsidRDefault="00FD5A6C">
      <w:pPr>
        <w:ind w:left="-15" w:right="3" w:firstLine="708"/>
      </w:pPr>
      <w:r>
        <w:t>Результаты обучения представлены в планируемых результатах изучения курса и задают систему итоговых результатов обучения, которых должны достигать все учащиеся, оканчивающие с</w:t>
      </w:r>
      <w:r>
        <w:t xml:space="preserve">реднюю школу, и достижение которых является </w:t>
      </w:r>
      <w:r>
        <w:lastRenderedPageBreak/>
        <w:t>обязательным условием положительной аттестации ученика за курс средней школы. Эти результаты структурированы по двум компонентам: «научится», «использовать приобретенные знания и умения в практической деятельност</w:t>
      </w:r>
      <w:r>
        <w:t xml:space="preserve">и и повседневной жизни».  </w:t>
      </w:r>
    </w:p>
    <w:p w:rsidR="00296867" w:rsidRDefault="00FD5A6C">
      <w:pPr>
        <w:ind w:left="-15" w:right="3" w:firstLine="708"/>
      </w:pPr>
      <w:r>
        <w:t xml:space="preserve">Контроль за усвоением предметных компетенций в 10 – 11 классах осуществляется с помощью следующих форм: </w:t>
      </w:r>
    </w:p>
    <w:p w:rsidR="00296867" w:rsidRDefault="00FD5A6C">
      <w:pPr>
        <w:numPr>
          <w:ilvl w:val="0"/>
          <w:numId w:val="3"/>
        </w:numPr>
        <w:ind w:right="3" w:hanging="360"/>
      </w:pPr>
      <w:r>
        <w:t xml:space="preserve">самостоятельная работа; </w:t>
      </w:r>
    </w:p>
    <w:p w:rsidR="00296867" w:rsidRDefault="00FD5A6C">
      <w:pPr>
        <w:numPr>
          <w:ilvl w:val="0"/>
          <w:numId w:val="3"/>
        </w:numPr>
        <w:ind w:right="3" w:hanging="360"/>
      </w:pPr>
      <w:r>
        <w:t xml:space="preserve">математический диктант; </w:t>
      </w:r>
    </w:p>
    <w:p w:rsidR="00296867" w:rsidRDefault="00FD5A6C">
      <w:pPr>
        <w:numPr>
          <w:ilvl w:val="0"/>
          <w:numId w:val="3"/>
        </w:numPr>
        <w:ind w:right="3" w:hanging="360"/>
      </w:pPr>
      <w:r>
        <w:t xml:space="preserve">тесты; </w:t>
      </w:r>
    </w:p>
    <w:p w:rsidR="00FD5A6C" w:rsidRPr="00FD5A6C" w:rsidRDefault="00FD5A6C">
      <w:pPr>
        <w:numPr>
          <w:ilvl w:val="0"/>
          <w:numId w:val="3"/>
        </w:numPr>
        <w:ind w:right="3" w:hanging="360"/>
      </w:pPr>
      <w:r>
        <w:t xml:space="preserve">диагностическая работа; </w:t>
      </w:r>
    </w:p>
    <w:p w:rsidR="00296867" w:rsidRDefault="00FD5A6C">
      <w:pPr>
        <w:numPr>
          <w:ilvl w:val="0"/>
          <w:numId w:val="3"/>
        </w:numPr>
        <w:ind w:right="3" w:hanging="360"/>
      </w:pPr>
      <w:r>
        <w:rPr>
          <w:rFonts w:ascii="Arial" w:eastAsia="Arial" w:hAnsi="Arial" w:cs="Arial"/>
        </w:rPr>
        <w:t xml:space="preserve"> </w:t>
      </w:r>
      <w:r>
        <w:t xml:space="preserve">контрольная работа. </w:t>
      </w:r>
    </w:p>
    <w:sectPr w:rsidR="00296867">
      <w:pgSz w:w="11906" w:h="16838"/>
      <w:pgMar w:top="1190" w:right="837" w:bottom="149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64267"/>
    <w:multiLevelType w:val="hybridMultilevel"/>
    <w:tmpl w:val="78C497CC"/>
    <w:lvl w:ilvl="0" w:tplc="D88CEBC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AA6B58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1E9BC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4A3A7C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90CE6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E480A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4E286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7AC0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34D28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945F08"/>
    <w:multiLevelType w:val="hybridMultilevel"/>
    <w:tmpl w:val="F18ACD46"/>
    <w:lvl w:ilvl="0" w:tplc="9208A3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0248B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78FF16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DE669E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98DC8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BEE106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C44506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5A2C0C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4456B2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D54116"/>
    <w:multiLevelType w:val="hybridMultilevel"/>
    <w:tmpl w:val="6E9A81E8"/>
    <w:lvl w:ilvl="0" w:tplc="07000FD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4CF932">
      <w:start w:val="1"/>
      <w:numFmt w:val="decimal"/>
      <w:lvlText w:val="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1A48F4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48C14A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22E7EA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2C187E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5653CA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CA8F1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725C98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67"/>
    <w:rsid w:val="00296867"/>
    <w:rsid w:val="00FD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3EDB"/>
  <w15:docId w15:val="{F8C5EB04-790E-44B0-BCAE-22D6FE44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Пользователь</cp:lastModifiedBy>
  <cp:revision>2</cp:revision>
  <dcterms:created xsi:type="dcterms:W3CDTF">2022-10-10T12:49:00Z</dcterms:created>
  <dcterms:modified xsi:type="dcterms:W3CDTF">2022-10-10T12:49:00Z</dcterms:modified>
</cp:coreProperties>
</file>