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Функциональная грамотность</w:t>
      </w: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это умение эффективно действовать в нестандартных жизненных ситуациях. Ее можно </w:t>
      </w:r>
      <w:proofErr w:type="gramStart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</w:t>
      </w:r>
      <w:proofErr w:type="gramEnd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«повседневную мудрость», способность решать задачи за пределами парты, грамотно строить свою жизнь и не теряться в ней.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 Функциональная грамотность сформирована через формат международного исследования PISA. 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качестве основных составляющих функциональной грамотности выделены: математическая, читательская, естественно-научная, </w:t>
      </w:r>
      <w:proofErr w:type="gramStart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финансовая  грамотности</w:t>
      </w:r>
      <w:proofErr w:type="gramEnd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9C4908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Надеемся, что подготовленные и размещенные здесь материалы окажут помощь учителям и всем заинтересованным лицам в понимании вопросов формирования функциональной грамотности обучающихся.</w:t>
      </w:r>
    </w:p>
    <w:p w:rsidR="00F35526" w:rsidRPr="00F35526" w:rsidRDefault="00F35526" w:rsidP="00F35526">
      <w:pPr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 федерального уровня</w:t>
      </w:r>
    </w:p>
    <w:p w:rsidR="00F35526" w:rsidRPr="00F35526" w:rsidRDefault="00F35526" w:rsidP="00F3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 Министерства Просвещения РФ от 06.05.2019г. № 219 Об утверждении методологии и критериев оценки качества общего образования в ОО.pdf </w:t>
      </w:r>
      <w:hyperlink r:id="rId5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(скачать) </w:t>
        </w:r>
      </w:hyperlink>
      <w:hyperlink r:id="rId6" w:tgtFrame="_blank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(по</w:t>
        </w:r>
        <w:bookmarkStart w:id="0" w:name="_GoBack"/>
        <w:bookmarkEnd w:id="0"/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мотреть)</w:t>
        </w:r>
      </w:hyperlink>
    </w:p>
    <w:p w:rsidR="00F35526" w:rsidRPr="00F35526" w:rsidRDefault="00F35526" w:rsidP="00F3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 Министерства просвещения РФ от 17.09.2021 № 03-1526 О методическом обеспечении работы по повышению функциональной грамотности.pdf </w:t>
      </w:r>
      <w:hyperlink r:id="rId7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(скачать) </w:t>
        </w:r>
      </w:hyperlink>
      <w:hyperlink r:id="rId8" w:tgtFrame="_blank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(посмотреть)</w:t>
        </w:r>
      </w:hyperlink>
    </w:p>
    <w:p w:rsidR="00F35526" w:rsidRPr="00F35526" w:rsidRDefault="00F35526" w:rsidP="00F3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 Министерства просвещения РФ от 22.03.2021 № 04-238 Об электронном банке тренировочных заданий по оценке функциональной грамотности.pdf </w:t>
      </w:r>
      <w:hyperlink r:id="rId9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(скачать) </w:t>
        </w:r>
      </w:hyperlink>
      <w:hyperlink r:id="rId10" w:tgtFrame="_blank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(посмотреть)</w:t>
        </w:r>
      </w:hyperlink>
    </w:p>
    <w:p w:rsidR="00F35526" w:rsidRPr="00F35526" w:rsidRDefault="00F35526" w:rsidP="00F3552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 Министерства просвещения РФ от 26.01.2021 № ТВ-94-04 Об электронном банке тренировочных заданий по оценке функциональной грамотности.pdf </w:t>
      </w:r>
      <w:hyperlink r:id="rId11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(скачать) </w:t>
        </w:r>
      </w:hyperlink>
      <w:hyperlink r:id="rId12" w:tgtFrame="_blank" w:history="1">
        <w:r w:rsidRPr="00F355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(посмотреть)</w:t>
        </w:r>
      </w:hyperlink>
    </w:p>
    <w:p w:rsidR="00F35526" w:rsidRPr="00F35526" w:rsidRDefault="00F35526" w:rsidP="00F355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 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Электронный банк </w:t>
      </w:r>
      <w:proofErr w:type="spellStart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заданий:</w:t>
      </w:r>
      <w:hyperlink r:id="rId13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://fg.resh.edu.ru/.</w:t>
        </w:r>
      </w:hyperlink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14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https://resh.edu.ru/instruction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Общероссийская оценка по модели PISA. </w:t>
      </w:r>
      <w:proofErr w:type="spellStart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15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https://fioco.ru/vebinar-shkoly-ocenka-pisa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Открытые задания </w:t>
      </w:r>
      <w:hyperlink r:id="rId16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https://fioco.ru/примеры-задач-pisa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7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http://center-imc.ru/wp-content/uploads/2020/02/10120.pdf.</w:t>
        </w:r>
      </w:hyperlink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 </w:t>
      </w:r>
      <w:hyperlink r:id="rId18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http://skiv.instrao.ru/bank-zadaniy/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Демонстрационные материалы для оценки функциональной грамотности обучающихся 5 и 7 классов </w:t>
      </w:r>
      <w:hyperlink r:id="rId19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http://skiv.instrao.ru/support/demonstratsionnye-materialya/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учителей-предметников по функциональной грамотности </w:t>
      </w:r>
      <w:hyperlink r:id="rId20" w:tgtFrame="_blank" w:history="1">
        <w:r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https://prosv.ru/webinars</w:t>
        </w:r>
      </w:hyperlink>
      <w:r w:rsidRPr="002C51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E1D31D" wp14:editId="05E6E169">
            <wp:extent cx="5981700" cy="4246508"/>
            <wp:effectExtent l="0" t="0" r="0" b="1905"/>
            <wp:docPr id="1" name="Рисунок 1" descr="https://r1.nubex.ru/s10277-35f/f6964_8b/%D0%A4%D0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0277-35f/f6964_8b/%D0%A4%D0%9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47" cy="42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2C51D2" w:rsidRDefault="009C4908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1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электронные ресурсы (для формирования функциональной грамотности)</w:t>
      </w:r>
    </w:p>
    <w:p w:rsidR="009C4908" w:rsidRPr="002C51D2" w:rsidRDefault="00F35526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9C4908"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ФГБНУ «Институт стратегии развития образования Российской Академии наук»</w:t>
        </w:r>
      </w:hyperlink>
    </w:p>
    <w:p w:rsidR="009C4908" w:rsidRPr="002C51D2" w:rsidRDefault="00F35526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9C4908"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Издательство «Просвещение»</w:t>
        </w:r>
      </w:hyperlink>
    </w:p>
    <w:p w:rsidR="009C4908" w:rsidRPr="002C51D2" w:rsidRDefault="00F35526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9C4908" w:rsidRPr="002C51D2">
          <w:rPr>
            <w:rFonts w:ascii="Times New Roman" w:hAnsi="Times New Roman" w:cs="Times New Roman"/>
            <w:color w:val="00477B"/>
            <w:sz w:val="28"/>
            <w:szCs w:val="28"/>
            <w:u w:val="single"/>
            <w:bdr w:val="none" w:sz="0" w:space="0" w:color="auto" w:frame="1"/>
            <w:lang w:eastAsia="ru-RU"/>
          </w:rPr>
          <w:t>Марафон по функциональной грамотности. Яндекс-Учебник</w:t>
        </w:r>
      </w:hyperlink>
    </w:p>
    <w:p w:rsidR="00F442AD" w:rsidRPr="002C51D2" w:rsidRDefault="00F442AD" w:rsidP="002C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42AD" w:rsidRPr="002C51D2" w:rsidSect="002C51D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551"/>
    <w:multiLevelType w:val="multilevel"/>
    <w:tmpl w:val="A93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37688"/>
    <w:multiLevelType w:val="multilevel"/>
    <w:tmpl w:val="362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8"/>
    <w:rsid w:val="002C51D2"/>
    <w:rsid w:val="009C4908"/>
    <w:rsid w:val="00F35526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CB16"/>
  <w15:chartTrackingRefBased/>
  <w15:docId w15:val="{466969EE-2DA0-4BCE-999C-FBF5373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2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m.rostovschool.ru/upload/rstscnaum_new/files/a4/48/a44881e9a26d69db71d17f96baafb4e4.pdf" TargetMode="External"/><Relationship Id="rId13" Type="http://schemas.openxmlformats.org/officeDocument/2006/relationships/hyperlink" Target="https://fg.resh.edu.ru/?redirectAfterLogin=%2Ffunctionalliteracy%2Fevents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naum.rostovschool.ru/file/download?id=5170" TargetMode="External"/><Relationship Id="rId12" Type="http://schemas.openxmlformats.org/officeDocument/2006/relationships/hyperlink" Target="https://naum.rostovschool.ru/upload/rstscnaum_new/files/c4/a2/c4a291b254bfb59c10d113cf25e89b3b.pdf" TargetMode="External"/><Relationship Id="rId17" Type="http://schemas.openxmlformats.org/officeDocument/2006/relationships/hyperlink" Target="http://center-imc.ru/wp-content/uploads/2020/02/1012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20" Type="http://schemas.openxmlformats.org/officeDocument/2006/relationships/hyperlink" Target="https://uchitel.club/events/vebinary/fil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m.rostovschool.ru/upload/rstscnaum_new/files/52/11/5211035216c761269b3a7034dfda10e8.pdf" TargetMode="External"/><Relationship Id="rId11" Type="http://schemas.openxmlformats.org/officeDocument/2006/relationships/hyperlink" Target="https://naum.rostovschool.ru/file/download?id=5172" TargetMode="External"/><Relationship Id="rId24" Type="http://schemas.openxmlformats.org/officeDocument/2006/relationships/hyperlink" Target="https://yandex.ru/promo/education/specpro/marathon2020/main" TargetMode="External"/><Relationship Id="rId5" Type="http://schemas.openxmlformats.org/officeDocument/2006/relationships/hyperlink" Target="https://naum.rostovschool.ru/file/download?id=5169" TargetMode="External"/><Relationship Id="rId15" Type="http://schemas.openxmlformats.org/officeDocument/2006/relationships/hyperlink" Target="https://fioco.ru/vebinar-shkoly-ocenka-pisa" TargetMode="External"/><Relationship Id="rId23" Type="http://schemas.openxmlformats.org/officeDocument/2006/relationships/hyperlink" Target="https://media.prosv.ru/fg/" TargetMode="External"/><Relationship Id="rId10" Type="http://schemas.openxmlformats.org/officeDocument/2006/relationships/hyperlink" Target="https://naum.rostovschool.ru/upload/rstscnaum_new/files/bb/8a/bb8a7f3b2d84311a44ac3b11ec9bceca.pdf" TargetMode="External"/><Relationship Id="rId19" Type="http://schemas.openxmlformats.org/officeDocument/2006/relationships/hyperlink" Target="http://skiv.instrao.ru/support/demonstratsionnye-materi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m.rostovschool.ru/file/download?id=5171" TargetMode="External"/><Relationship Id="rId14" Type="http://schemas.openxmlformats.org/officeDocument/2006/relationships/hyperlink" Target="https://resh.edu.ru/instruction" TargetMode="External"/><Relationship Id="rId22" Type="http://schemas.openxmlformats.org/officeDocument/2006/relationships/hyperlink" Target="http://skiv.instrao.ru/support/demonstratsionnye-materialya/chitatelskaya-gramotno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2023-09-16T10:54:00Z</dcterms:created>
  <dcterms:modified xsi:type="dcterms:W3CDTF">2023-09-16T14:44:00Z</dcterms:modified>
</cp:coreProperties>
</file>